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9667" w14:textId="77777777" w:rsidR="008C20D8" w:rsidRPr="00F12303" w:rsidRDefault="008C20D8" w:rsidP="008C20D8">
      <w:pPr>
        <w:pStyle w:val="StandardWeb"/>
        <w:rPr>
          <w:b/>
          <w:bCs/>
        </w:rPr>
      </w:pPr>
      <w:r>
        <w:rPr>
          <w:b/>
          <w:bCs/>
        </w:rPr>
        <w:t>Poziv za sudjelovanje u drugom ciklusu STEM radionica „Skriveni svijet STEM-a“</w:t>
      </w:r>
    </w:p>
    <w:p w14:paraId="5DE3CA67" w14:textId="77777777" w:rsidR="008C20D8" w:rsidRDefault="008C20D8" w:rsidP="008C20D8">
      <w:pPr>
        <w:pStyle w:val="StandardWeb"/>
      </w:pPr>
      <w:r w:rsidRPr="00BB5AAE">
        <w:t xml:space="preserve">Naš partner, Institut za promociju ravnopravnosti, edukacije i sporta, nastavlja s provedbom projekta STEMBOOST, te najavljuje početak </w:t>
      </w:r>
      <w:r>
        <w:t xml:space="preserve">drugog ciklusa </w:t>
      </w:r>
      <w:r w:rsidRPr="00BB5AAE">
        <w:t>STEM radionica naziva "Skriveni svijet STEM-a" i novi STEM Fest. Obje aktivnosti posvećene su popularizaciji STEM-a među mladima.</w:t>
      </w:r>
    </w:p>
    <w:p w14:paraId="06D8BB38" w14:textId="77777777" w:rsidR="008C20D8" w:rsidRDefault="008C20D8" w:rsidP="008C20D8">
      <w:pPr>
        <w:pStyle w:val="StandardWeb"/>
      </w:pPr>
      <w:r w:rsidRPr="00F06FA0">
        <w:t xml:space="preserve">Prvi ciklus radionica privodi se kraju, a dosad je kroz radionice prošlo čak </w:t>
      </w:r>
      <w:r w:rsidRPr="00F06FA0">
        <w:rPr>
          <w:rStyle w:val="Naglaeno"/>
          <w:rFonts w:eastAsiaTheme="majorEastAsia"/>
        </w:rPr>
        <w:t>42 učenika</w:t>
      </w:r>
      <w:r w:rsidRPr="00F06FA0">
        <w:t xml:space="preserve">. Teme su bile raznolike i zanimljive, obuhvaćajući osnove kemije, matematike i znanstvenog istraživanja, a </w:t>
      </w:r>
      <w:r w:rsidRPr="00F06FA0">
        <w:rPr>
          <w:rStyle w:val="Naglaeno"/>
          <w:rFonts w:eastAsiaTheme="majorEastAsia"/>
        </w:rPr>
        <w:t xml:space="preserve">posebno oduševljenje izazvala je radionica u kojoj su učenici izrađivali vlastite loptice </w:t>
      </w:r>
      <w:proofErr w:type="spellStart"/>
      <w:r w:rsidRPr="00F06FA0">
        <w:rPr>
          <w:rStyle w:val="Naglaeno"/>
          <w:rFonts w:eastAsiaTheme="majorEastAsia"/>
        </w:rPr>
        <w:t>skočice</w:t>
      </w:r>
      <w:proofErr w:type="spellEnd"/>
      <w:r>
        <w:t>,</w:t>
      </w:r>
      <w:r w:rsidRPr="00F06FA0">
        <w:t xml:space="preserve"> spoj znanosti i igre koji su svi odmah željeli isprobati.</w:t>
      </w:r>
    </w:p>
    <w:p w14:paraId="4393191A" w14:textId="77777777" w:rsidR="008C20D8" w:rsidRDefault="008C20D8" w:rsidP="008C20D8">
      <w:pPr>
        <w:pStyle w:val="StandardWeb"/>
      </w:pPr>
      <w:r>
        <w:rPr>
          <w:rStyle w:val="Naglaeno"/>
          <w:rFonts w:eastAsiaTheme="majorEastAsia"/>
        </w:rPr>
        <w:t>P</w:t>
      </w:r>
      <w:r w:rsidRPr="00F06FA0">
        <w:rPr>
          <w:rStyle w:val="Naglaeno"/>
          <w:rFonts w:eastAsiaTheme="majorEastAsia"/>
        </w:rPr>
        <w:t>ozivamo učenike</w:t>
      </w:r>
      <w:r w:rsidRPr="00F06FA0">
        <w:t xml:space="preserve"> da se prijave na </w:t>
      </w:r>
      <w:r w:rsidRPr="00F06FA0">
        <w:rPr>
          <w:rStyle w:val="Naglaeno"/>
          <w:rFonts w:eastAsiaTheme="majorEastAsia"/>
        </w:rPr>
        <w:t>drugi ciklus radionica „Skriveni svijet STEM-a“</w:t>
      </w:r>
      <w:r w:rsidRPr="00F06FA0">
        <w:t xml:space="preserve">, koji </w:t>
      </w:r>
      <w:r>
        <w:t xml:space="preserve">će </w:t>
      </w:r>
      <w:r w:rsidRPr="00F06FA0">
        <w:t>se održa</w:t>
      </w:r>
      <w:r>
        <w:t>ti</w:t>
      </w:r>
      <w:r w:rsidRPr="00F06FA0">
        <w:t xml:space="preserve"> </w:t>
      </w:r>
      <w:r w:rsidRPr="00F06FA0">
        <w:rPr>
          <w:rStyle w:val="Naglaeno"/>
          <w:rFonts w:eastAsiaTheme="majorEastAsia"/>
        </w:rPr>
        <w:t>od 28. svibnja do 12. lipnja 2025.</w:t>
      </w:r>
      <w:r w:rsidRPr="00F06FA0">
        <w:t xml:space="preserve"> u prostoru </w:t>
      </w:r>
      <w:r w:rsidRPr="00F06FA0">
        <w:rPr>
          <w:rStyle w:val="Naglaeno"/>
          <w:rFonts w:eastAsiaTheme="majorEastAsia"/>
        </w:rPr>
        <w:t>Sportskog učilišta PESG, Varšavska ulica 17</w:t>
      </w:r>
      <w:r w:rsidRPr="00F06FA0">
        <w:rPr>
          <w:b/>
          <w:bCs/>
        </w:rPr>
        <w:t xml:space="preserve">. </w:t>
      </w:r>
      <w:r w:rsidRPr="00F06FA0">
        <w:rPr>
          <w:rStyle w:val="Naglaeno"/>
          <w:rFonts w:eastAsiaTheme="majorEastAsia"/>
        </w:rPr>
        <w:t>Broj mjesta je ograničen</w:t>
      </w:r>
      <w:r w:rsidRPr="00F06FA0">
        <w:rPr>
          <w:b/>
          <w:bCs/>
        </w:rPr>
        <w:t xml:space="preserve">, </w:t>
      </w:r>
      <w:r w:rsidRPr="00F06FA0">
        <w:t>a</w:t>
      </w:r>
      <w:r w:rsidRPr="00F06FA0">
        <w:rPr>
          <w:b/>
          <w:bCs/>
        </w:rPr>
        <w:t xml:space="preserve"> </w:t>
      </w:r>
      <w:r w:rsidRPr="00F06FA0">
        <w:rPr>
          <w:rStyle w:val="Naglaeno"/>
          <w:rFonts w:eastAsiaTheme="majorEastAsia"/>
        </w:rPr>
        <w:t>prednost imaju najbrži</w:t>
      </w:r>
      <w:r w:rsidRPr="00F06FA0">
        <w:t>, stoga ne</w:t>
      </w:r>
      <w:r>
        <w:t xml:space="preserve"> čekajte s prijavom!</w:t>
      </w:r>
      <w:r>
        <w:br/>
        <w:t xml:space="preserve">Radionice traju </w:t>
      </w:r>
      <w:r w:rsidRPr="00F06FA0">
        <w:rPr>
          <w:rStyle w:val="Naglaeno"/>
          <w:rFonts w:eastAsiaTheme="majorEastAsia"/>
        </w:rPr>
        <w:t>11 dana</w:t>
      </w:r>
      <w:r>
        <w:t xml:space="preserve">, a prijave su </w:t>
      </w:r>
      <w:r w:rsidRPr="00F06FA0">
        <w:rPr>
          <w:rStyle w:val="Naglaeno"/>
          <w:rFonts w:eastAsiaTheme="majorEastAsia"/>
        </w:rPr>
        <w:t xml:space="preserve">otvorene </w:t>
      </w:r>
      <w:r>
        <w:rPr>
          <w:rStyle w:val="Naglaeno"/>
          <w:rFonts w:eastAsiaTheme="majorEastAsia"/>
        </w:rPr>
        <w:t xml:space="preserve">i za vrijeme </w:t>
      </w:r>
      <w:r w:rsidRPr="00F06FA0">
        <w:rPr>
          <w:rStyle w:val="Naglaeno"/>
          <w:rFonts w:eastAsiaTheme="majorEastAsia"/>
        </w:rPr>
        <w:t>trajanja ciklusa</w:t>
      </w:r>
      <w:r>
        <w:t xml:space="preserve">, odnosno od 27.05. do 11.06.2025.. Radionice se ne nastavljaju jedna na drugu, ali su tematski povezane, pa svakako predlažemo da se prijavite na vrijeme kako biste mogli prisustvovati cijelom ciklusu radionica. </w:t>
      </w:r>
    </w:p>
    <w:p w14:paraId="7D36D867" w14:textId="77777777" w:rsidR="008C20D8" w:rsidRPr="001705B2" w:rsidRDefault="008C20D8" w:rsidP="008C20D8">
      <w:pPr>
        <w:pStyle w:val="StandardWeb"/>
      </w:pPr>
      <w:r w:rsidRPr="001705B2">
        <w:t>Uvjeti koje sudionik mora zadovoljiti kako bi sudjelovao:</w:t>
      </w:r>
    </w:p>
    <w:p w14:paraId="3C18DF14" w14:textId="77777777" w:rsidR="008C20D8" w:rsidRPr="001705B2" w:rsidRDefault="008C20D8" w:rsidP="008C20D8">
      <w:pPr>
        <w:pStyle w:val="StandardWeb"/>
        <w:numPr>
          <w:ilvl w:val="0"/>
          <w:numId w:val="1"/>
        </w:numPr>
      </w:pPr>
      <w:r w:rsidRPr="001705B2">
        <w:t>Biti srednjoškolac koji se školuje u RH</w:t>
      </w:r>
    </w:p>
    <w:p w14:paraId="2132DF41" w14:textId="77777777" w:rsidR="008C20D8" w:rsidRPr="001705B2" w:rsidRDefault="008C20D8" w:rsidP="008C20D8">
      <w:pPr>
        <w:pStyle w:val="StandardWeb"/>
        <w:numPr>
          <w:ilvl w:val="0"/>
          <w:numId w:val="1"/>
        </w:numPr>
      </w:pPr>
      <w:r w:rsidRPr="001705B2">
        <w:t>Ispuniti prijavni obrazac i sve popratne obrasce i dostaviti ih na jedan od načina navedenih u dijelu </w:t>
      </w:r>
      <w:r w:rsidRPr="001705B2">
        <w:rPr>
          <w:i/>
          <w:iCs/>
        </w:rPr>
        <w:t>„Kako se prijaviti“ </w:t>
      </w:r>
      <w:r w:rsidRPr="001705B2">
        <w:t>ovog poziva</w:t>
      </w:r>
    </w:p>
    <w:p w14:paraId="37AB840D" w14:textId="77777777" w:rsidR="008C20D8" w:rsidRPr="001705B2" w:rsidRDefault="008C20D8" w:rsidP="008C20D8">
      <w:pPr>
        <w:pStyle w:val="StandardWeb"/>
        <w:numPr>
          <w:ilvl w:val="0"/>
          <w:numId w:val="1"/>
        </w:numPr>
      </w:pPr>
      <w:r w:rsidRPr="001705B2">
        <w:t xml:space="preserve">Moći dokazati svoj status kroz jedan od dokumenata za dokazivanje ciljne skupine „učenici (osnovnoškolskog ili srednjoškolskog obrazovanja) propisane </w:t>
      </w:r>
      <w:proofErr w:type="spellStart"/>
      <w:r w:rsidRPr="001705B2">
        <w:t>UzP</w:t>
      </w:r>
      <w:proofErr w:type="spellEnd"/>
      <w:r w:rsidRPr="001705B2">
        <w:t>-om od 24.6.2024. (izvješće iz e-matice potpisano od ovlaštene osobe i ovjereno službenim pečatom ustanove ili  izvadak iz matične knjige/imenika djece ili potvrdu o statusu učenika preuzetu iz aplikacije e-Dnevnik)</w:t>
      </w:r>
    </w:p>
    <w:p w14:paraId="49F5AC7B" w14:textId="77777777" w:rsidR="008C20D8" w:rsidRPr="001705B2" w:rsidRDefault="008C20D8" w:rsidP="008C20D8">
      <w:pPr>
        <w:pStyle w:val="StandardWeb"/>
        <w:numPr>
          <w:ilvl w:val="0"/>
          <w:numId w:val="1"/>
        </w:numPr>
      </w:pPr>
      <w:r w:rsidRPr="001705B2">
        <w:t>Poslati prijavu unutar roka za podnošenje prijava</w:t>
      </w:r>
    </w:p>
    <w:p w14:paraId="70E6C8A4" w14:textId="77777777" w:rsidR="008C20D8" w:rsidRDefault="008C20D8" w:rsidP="008C20D8">
      <w:pPr>
        <w:pStyle w:val="StandardWeb"/>
      </w:pPr>
      <w:r>
        <w:rPr>
          <w:rStyle w:val="Naglaeno"/>
          <w:rFonts w:eastAsiaTheme="majorEastAsia"/>
        </w:rPr>
        <w:t>D</w:t>
      </w:r>
      <w:r w:rsidRPr="00F06FA0">
        <w:rPr>
          <w:rStyle w:val="Naglaeno"/>
          <w:rFonts w:eastAsiaTheme="majorEastAsia"/>
        </w:rPr>
        <w:t>okumente za prijavu, pronađite ovdje</w:t>
      </w:r>
      <w:r>
        <w:t xml:space="preserve">: </w:t>
      </w:r>
      <w:hyperlink r:id="rId5" w:anchor="prijava" w:history="1">
        <w:r w:rsidRPr="00F06FA0">
          <w:rPr>
            <w:rStyle w:val="Hiperveza"/>
          </w:rPr>
          <w:t>Dokumenti za prijavu.</w:t>
        </w:r>
      </w:hyperlink>
    </w:p>
    <w:p w14:paraId="60AC333D" w14:textId="77777777" w:rsidR="008C20D8" w:rsidRDefault="008C20D8" w:rsidP="008C20D8">
      <w:pPr>
        <w:pStyle w:val="StandardWeb"/>
      </w:pPr>
      <w:r>
        <w:t xml:space="preserve">Prijaviti se može na sljedeće načine: </w:t>
      </w:r>
    </w:p>
    <w:p w14:paraId="49368825" w14:textId="77777777" w:rsidR="008C20D8" w:rsidRDefault="008C20D8" w:rsidP="008C20D8">
      <w:pPr>
        <w:pStyle w:val="StandardWeb"/>
        <w:numPr>
          <w:ilvl w:val="0"/>
          <w:numId w:val="2"/>
        </w:numPr>
      </w:pPr>
      <w:r>
        <w:t>Slanjem ispunjenog prijavnog obrasca s prilozima na e-mail adresu: inpresprojekti@gmail.com</w:t>
      </w:r>
    </w:p>
    <w:p w14:paraId="4C11DD3D" w14:textId="77777777" w:rsidR="008C20D8" w:rsidRDefault="008C20D8" w:rsidP="008C20D8">
      <w:pPr>
        <w:pStyle w:val="StandardWeb"/>
        <w:numPr>
          <w:ilvl w:val="0"/>
          <w:numId w:val="2"/>
        </w:numPr>
      </w:pPr>
      <w:r>
        <w:t>Dostavom ispunjenog prijavnog obrasca s prilozima osobnim putem na adresu: Varšavska ulica 17, 10 000 Zagreb</w:t>
      </w:r>
    </w:p>
    <w:p w14:paraId="64615948" w14:textId="77777777" w:rsidR="008C20D8" w:rsidRDefault="008C20D8" w:rsidP="008C20D8">
      <w:pPr>
        <w:pStyle w:val="StandardWeb"/>
        <w:numPr>
          <w:ilvl w:val="0"/>
          <w:numId w:val="2"/>
        </w:numPr>
      </w:pPr>
      <w:r>
        <w:t>Slanjem ispunjenog prijavnog obrasca s prilozima poštom na adresu Institut za promicanje edukacije, ravnopravnosti i sporta, Varšavska ulica 17, 10 000 Zagreb s napomenom: Prijava na „Skriveni svijet STEM-a“</w:t>
      </w:r>
    </w:p>
    <w:p w14:paraId="05AAFD1F" w14:textId="77777777" w:rsidR="008C20D8" w:rsidRDefault="008C20D8" w:rsidP="008C20D8">
      <w:pPr>
        <w:pStyle w:val="StandardWeb"/>
      </w:pPr>
      <w:r>
        <w:t xml:space="preserve">Čitav javni poziv i selekcijski postupak pronađite ovdje: </w:t>
      </w:r>
      <w:hyperlink r:id="rId6" w:history="1">
        <w:r w:rsidRPr="00195DA8">
          <w:rPr>
            <w:rStyle w:val="Hiperveza"/>
          </w:rPr>
          <w:t>Javni poziv – drugi ciklus</w:t>
        </w:r>
      </w:hyperlink>
      <w:r>
        <w:t>.</w:t>
      </w:r>
    </w:p>
    <w:p w14:paraId="0BBD3933" w14:textId="77777777" w:rsidR="008C20D8" w:rsidRDefault="008C20D8" w:rsidP="008C20D8">
      <w:pPr>
        <w:pStyle w:val="StandardWeb"/>
      </w:pPr>
      <w:r>
        <w:t>Teme i aktivnosti ponovno uključuju zanimljive STEM sadržaje – od kemijskih pokusa, mikroskopskih istraživanja i šifriranja do matematičkih zagonetki i analize podataka.</w:t>
      </w:r>
    </w:p>
    <w:p w14:paraId="75481012" w14:textId="77777777" w:rsidR="008C20D8" w:rsidRPr="00F06FA0" w:rsidRDefault="008C20D8" w:rsidP="008C20D8">
      <w:pPr>
        <w:pStyle w:val="StandardWeb"/>
      </w:pPr>
      <w:r w:rsidRPr="00F06FA0">
        <w:rPr>
          <w:rStyle w:val="Naglaeno"/>
          <w:rFonts w:eastAsiaTheme="majorEastAsia"/>
        </w:rPr>
        <w:lastRenderedPageBreak/>
        <w:t>Raspored radionica drugog ciklusa pogledajte ovdje</w:t>
      </w:r>
      <w:r>
        <w:t xml:space="preserve">: </w:t>
      </w:r>
      <w:hyperlink r:id="rId7" w:history="1">
        <w:r w:rsidRPr="00F06FA0">
          <w:rPr>
            <w:rStyle w:val="Hiperveza"/>
          </w:rPr>
          <w:t>Kalendar aktivnosti</w:t>
        </w:r>
      </w:hyperlink>
      <w:r>
        <w:t>.</w:t>
      </w:r>
    </w:p>
    <w:p w14:paraId="689D8BBB" w14:textId="77777777" w:rsidR="008C20D8" w:rsidRPr="00F06FA0" w:rsidRDefault="008C20D8" w:rsidP="008C20D8">
      <w:pPr>
        <w:pStyle w:val="StandardWeb"/>
      </w:pPr>
      <w:r w:rsidRPr="00F06FA0">
        <w:t xml:space="preserve">U međuvremenu, održan je i </w:t>
      </w:r>
      <w:r w:rsidRPr="00F06FA0">
        <w:rPr>
          <w:rStyle w:val="Naglaeno"/>
          <w:rFonts w:eastAsiaTheme="majorEastAsia"/>
        </w:rPr>
        <w:t>drugi STEM Fest</w:t>
      </w:r>
      <w:r w:rsidRPr="00F06FA0">
        <w:t xml:space="preserve">, ovaj put s temom </w:t>
      </w:r>
      <w:r w:rsidRPr="00F06FA0">
        <w:rPr>
          <w:rStyle w:val="Naglaeno"/>
          <w:rFonts w:eastAsiaTheme="majorEastAsia"/>
        </w:rPr>
        <w:t>logike i logičkog zaključivanja</w:t>
      </w:r>
      <w:r w:rsidRPr="00F06FA0">
        <w:t xml:space="preserve">. Učenici su kroz niz </w:t>
      </w:r>
      <w:proofErr w:type="spellStart"/>
      <w:r w:rsidRPr="00F06FA0">
        <w:t>mozgalica</w:t>
      </w:r>
      <w:proofErr w:type="spellEnd"/>
      <w:r w:rsidRPr="00F06FA0">
        <w:t>, igara i interaktivnih izazova razvijali svoje analitičke vještine, a atmosfera je ponovno bila ispunjena znatiželjom, smijehom i timskim duhom.</w:t>
      </w:r>
    </w:p>
    <w:p w14:paraId="7F06753F" w14:textId="77777777" w:rsidR="008C20D8" w:rsidRDefault="008C20D8" w:rsidP="008C20D8">
      <w:pPr>
        <w:pStyle w:val="StandardWeb"/>
      </w:pPr>
      <w:r>
        <w:t xml:space="preserve">Sljedeći, </w:t>
      </w:r>
      <w:r w:rsidRPr="00F06FA0">
        <w:rPr>
          <w:rStyle w:val="Naglaeno"/>
          <w:rFonts w:eastAsiaTheme="majorEastAsia"/>
        </w:rPr>
        <w:t>treći STEM Fest</w:t>
      </w:r>
      <w:r>
        <w:t xml:space="preserve">, nosi naslov </w:t>
      </w:r>
      <w:r w:rsidRPr="00F06FA0">
        <w:rPr>
          <w:rStyle w:val="Naglaeno"/>
          <w:rFonts w:eastAsiaTheme="majorEastAsia"/>
        </w:rPr>
        <w:t>„Robotika i budućnost“</w:t>
      </w:r>
      <w:r>
        <w:t xml:space="preserve"> i održat će se </w:t>
      </w:r>
      <w:r w:rsidRPr="00F06FA0">
        <w:rPr>
          <w:rStyle w:val="Naglaeno"/>
          <w:rFonts w:eastAsiaTheme="majorEastAsia"/>
        </w:rPr>
        <w:t>28. lipnja 2025.</w:t>
      </w:r>
      <w:r>
        <w:t xml:space="preserve"> Školska godina bit će završena, ljeto već u tijeku, a atmosfera festivala u skladu s tim, ležerna i zanimljiva.</w:t>
      </w:r>
      <w:r>
        <w:br/>
      </w:r>
      <w:r w:rsidRPr="00F06FA0">
        <w:rPr>
          <w:rStyle w:val="Naglaeno"/>
          <w:rFonts w:eastAsiaTheme="majorEastAsia"/>
        </w:rPr>
        <w:t>Program Festivala možete pogledati na</w:t>
      </w:r>
      <w:r>
        <w:rPr>
          <w:rStyle w:val="Naglaeno"/>
          <w:rFonts w:eastAsiaTheme="majorEastAsia"/>
        </w:rPr>
        <w:t xml:space="preserve"> našoj web stranici putem ovog</w:t>
      </w:r>
      <w:r w:rsidRPr="00F06FA0">
        <w:rPr>
          <w:rStyle w:val="Naglaeno"/>
          <w:rFonts w:eastAsiaTheme="majorEastAsia"/>
        </w:rPr>
        <w:t xml:space="preserve"> link</w:t>
      </w:r>
      <w:r>
        <w:rPr>
          <w:rStyle w:val="Naglaeno"/>
          <w:rFonts w:eastAsiaTheme="majorEastAsia"/>
        </w:rPr>
        <w:t>a</w:t>
      </w:r>
      <w:r>
        <w:t xml:space="preserve">: </w:t>
      </w:r>
      <w:hyperlink r:id="rId8" w:history="1">
        <w:r w:rsidRPr="00195DA8">
          <w:rPr>
            <w:rStyle w:val="Hiperveza"/>
          </w:rPr>
          <w:t>Novosti</w:t>
        </w:r>
      </w:hyperlink>
      <w:r>
        <w:t>.</w:t>
      </w:r>
    </w:p>
    <w:p w14:paraId="35CCFCCE" w14:textId="77777777" w:rsidR="008C20D8" w:rsidRDefault="008C20D8" w:rsidP="008C20D8">
      <w:pPr>
        <w:pStyle w:val="StandardWeb"/>
      </w:pPr>
      <w:r>
        <w:t xml:space="preserve">Svakako nas </w:t>
      </w:r>
      <w:proofErr w:type="spellStart"/>
      <w:r>
        <w:t>zapratite</w:t>
      </w:r>
      <w:proofErr w:type="spellEnd"/>
      <w:r>
        <w:t xml:space="preserve"> i na našim društvenim mrežama: </w:t>
      </w:r>
      <w:hyperlink r:id="rId9" w:history="1">
        <w:r w:rsidRPr="00BA631F">
          <w:rPr>
            <w:rStyle w:val="Hiperveza"/>
          </w:rPr>
          <w:t>Facebook</w:t>
        </w:r>
      </w:hyperlink>
      <w:r>
        <w:t xml:space="preserve">, </w:t>
      </w:r>
      <w:hyperlink r:id="rId10" w:history="1">
        <w:r w:rsidRPr="00BA631F">
          <w:rPr>
            <w:rStyle w:val="Hiperveza"/>
          </w:rPr>
          <w:t>Instagram</w:t>
        </w:r>
      </w:hyperlink>
      <w:r>
        <w:t>.</w:t>
      </w:r>
    </w:p>
    <w:p w14:paraId="140B3BB0" w14:textId="77777777" w:rsidR="008C20D8" w:rsidRDefault="008C20D8" w:rsidP="008C20D8">
      <w:pPr>
        <w:pStyle w:val="StandardWeb"/>
      </w:pPr>
      <w:r>
        <w:t>Vidimo se u STEM svijetu!</w:t>
      </w:r>
    </w:p>
    <w:p w14:paraId="0DFD820B" w14:textId="77777777" w:rsidR="008C20D8" w:rsidRPr="00151F62" w:rsidRDefault="008C20D8" w:rsidP="008C20D8">
      <w:pPr>
        <w:spacing w:after="0" w:line="240" w:lineRule="auto"/>
        <w:jc w:val="center"/>
        <w:rPr>
          <w:rFonts w:ascii="Times New Roman" w:hAnsi="Times New Roman" w:cs="Times New Roman"/>
          <w:sz w:val="24"/>
          <w:szCs w:val="24"/>
        </w:rPr>
      </w:pPr>
      <w:hyperlink r:id="rId11" w:history="1">
        <w:r w:rsidRPr="00151F62">
          <w:rPr>
            <w:rFonts w:ascii="Times New Roman" w:hAnsi="Times New Roman" w:cs="Times New Roman"/>
            <w:color w:val="467886" w:themeColor="hyperlink"/>
            <w:sz w:val="24"/>
            <w:szCs w:val="24"/>
            <w:u w:val="single"/>
          </w:rPr>
          <w:t>www.esf.hr</w:t>
        </w:r>
      </w:hyperlink>
    </w:p>
    <w:p w14:paraId="51728ED3" w14:textId="77777777" w:rsidR="008C20D8" w:rsidRPr="00151F62" w:rsidRDefault="008C20D8" w:rsidP="008C20D8">
      <w:pPr>
        <w:spacing w:after="0" w:line="240" w:lineRule="auto"/>
        <w:jc w:val="center"/>
        <w:rPr>
          <w:rFonts w:ascii="Times New Roman" w:hAnsi="Times New Roman" w:cs="Times New Roman"/>
          <w:sz w:val="24"/>
          <w:szCs w:val="24"/>
        </w:rPr>
      </w:pPr>
      <w:r w:rsidRPr="00151F62">
        <w:rPr>
          <w:rFonts w:ascii="Times New Roman" w:hAnsi="Times New Roman" w:cs="Times New Roman"/>
          <w:sz w:val="24"/>
          <w:szCs w:val="24"/>
        </w:rPr>
        <w:t>Ovaj projekt sufinancira Ured za udruge Vlade Republike Hrvatske.</w:t>
      </w:r>
    </w:p>
    <w:p w14:paraId="32DE22A6" w14:textId="77777777" w:rsidR="008C20D8" w:rsidRPr="00151F62" w:rsidRDefault="008C20D8" w:rsidP="008C20D8">
      <w:pPr>
        <w:spacing w:after="0" w:line="240" w:lineRule="auto"/>
        <w:jc w:val="center"/>
        <w:rPr>
          <w:rFonts w:ascii="Times New Roman" w:hAnsi="Times New Roman" w:cs="Times New Roman"/>
          <w:sz w:val="24"/>
          <w:szCs w:val="24"/>
        </w:rPr>
      </w:pPr>
      <w:r w:rsidRPr="00151F62">
        <w:rPr>
          <w:rFonts w:ascii="Times New Roman" w:hAnsi="Times New Roman" w:cs="Times New Roman"/>
          <w:sz w:val="24"/>
          <w:szCs w:val="24"/>
        </w:rPr>
        <w:t>Izneseni stavovi i mišljenja samo su autorova i ne odražavaju nužno službena stajališta Europske unije ili Europske komisije. Ni Europska unija ni Europska komisija ne mogu se smatrati odgovornima za njih.</w:t>
      </w:r>
    </w:p>
    <w:p w14:paraId="0EE406A9" w14:textId="77777777" w:rsidR="008C20D8" w:rsidRPr="00F12303" w:rsidRDefault="008C20D8" w:rsidP="008C20D8">
      <w:pPr>
        <w:spacing w:after="0" w:line="240" w:lineRule="auto"/>
        <w:jc w:val="center"/>
        <w:rPr>
          <w:rFonts w:ascii="Times New Roman" w:hAnsi="Times New Roman" w:cs="Times New Roman"/>
          <w:sz w:val="24"/>
          <w:szCs w:val="24"/>
        </w:rPr>
      </w:pPr>
      <w:r w:rsidRPr="00151F62">
        <w:rPr>
          <w:rFonts w:ascii="Times New Roman" w:hAnsi="Times New Roman" w:cs="Times New Roman"/>
          <w:sz w:val="24"/>
          <w:szCs w:val="24"/>
        </w:rPr>
        <w:t>Stajališta izražena u ovoj publikaciji isključiva su odgovornost Instituta za promicanje ravnopravnosti, edukacije i sporta  i ne odražavaju nužno stajalište Ureda za udruge Vlade Republike Hrvatske.</w:t>
      </w:r>
    </w:p>
    <w:p w14:paraId="74969F9D" w14:textId="77777777" w:rsidR="0061490A" w:rsidRDefault="0061490A"/>
    <w:sectPr w:rsidR="00614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C4590"/>
    <w:multiLevelType w:val="multilevel"/>
    <w:tmpl w:val="AEDE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269E8"/>
    <w:multiLevelType w:val="hybridMultilevel"/>
    <w:tmpl w:val="7CB6D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84807784">
    <w:abstractNumId w:val="0"/>
  </w:num>
  <w:num w:numId="2" w16cid:durableId="101738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D8"/>
    <w:rsid w:val="004D68C6"/>
    <w:rsid w:val="0061490A"/>
    <w:rsid w:val="007B085A"/>
    <w:rsid w:val="008C20D8"/>
    <w:rsid w:val="00E70E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38D7"/>
  <w15:chartTrackingRefBased/>
  <w15:docId w15:val="{F7B505A8-2B55-43F2-92BB-C7A4DB60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D8"/>
    <w:pPr>
      <w:spacing w:after="200" w:line="276" w:lineRule="auto"/>
    </w:pPr>
  </w:style>
  <w:style w:type="paragraph" w:styleId="Naslov1">
    <w:name w:val="heading 1"/>
    <w:basedOn w:val="Normal"/>
    <w:next w:val="Normal"/>
    <w:link w:val="Naslov1Char"/>
    <w:uiPriority w:val="9"/>
    <w:qFormat/>
    <w:rsid w:val="008C2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C2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C20D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C20D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C20D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C20D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20D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20D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20D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20D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C20D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C20D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C20D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C20D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C20D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20D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20D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20D8"/>
    <w:rPr>
      <w:rFonts w:eastAsiaTheme="majorEastAsia" w:cstheme="majorBidi"/>
      <w:color w:val="272727" w:themeColor="text1" w:themeTint="D8"/>
    </w:rPr>
  </w:style>
  <w:style w:type="paragraph" w:styleId="Naslov">
    <w:name w:val="Title"/>
    <w:basedOn w:val="Normal"/>
    <w:next w:val="Normal"/>
    <w:link w:val="NaslovChar"/>
    <w:uiPriority w:val="10"/>
    <w:qFormat/>
    <w:rsid w:val="008C2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20D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20D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20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20D8"/>
    <w:pPr>
      <w:spacing w:before="160"/>
      <w:jc w:val="center"/>
    </w:pPr>
    <w:rPr>
      <w:i/>
      <w:iCs/>
      <w:color w:val="404040" w:themeColor="text1" w:themeTint="BF"/>
    </w:rPr>
  </w:style>
  <w:style w:type="character" w:customStyle="1" w:styleId="CitatChar">
    <w:name w:val="Citat Char"/>
    <w:basedOn w:val="Zadanifontodlomka"/>
    <w:link w:val="Citat"/>
    <w:uiPriority w:val="29"/>
    <w:rsid w:val="008C20D8"/>
    <w:rPr>
      <w:i/>
      <w:iCs/>
      <w:color w:val="404040" w:themeColor="text1" w:themeTint="BF"/>
    </w:rPr>
  </w:style>
  <w:style w:type="paragraph" w:styleId="Odlomakpopisa">
    <w:name w:val="List Paragraph"/>
    <w:basedOn w:val="Normal"/>
    <w:uiPriority w:val="34"/>
    <w:qFormat/>
    <w:rsid w:val="008C20D8"/>
    <w:pPr>
      <w:ind w:left="720"/>
      <w:contextualSpacing/>
    </w:pPr>
  </w:style>
  <w:style w:type="character" w:styleId="Jakoisticanje">
    <w:name w:val="Intense Emphasis"/>
    <w:basedOn w:val="Zadanifontodlomka"/>
    <w:uiPriority w:val="21"/>
    <w:qFormat/>
    <w:rsid w:val="008C20D8"/>
    <w:rPr>
      <w:i/>
      <w:iCs/>
      <w:color w:val="0F4761" w:themeColor="accent1" w:themeShade="BF"/>
    </w:rPr>
  </w:style>
  <w:style w:type="paragraph" w:styleId="Naglaencitat">
    <w:name w:val="Intense Quote"/>
    <w:basedOn w:val="Normal"/>
    <w:next w:val="Normal"/>
    <w:link w:val="NaglaencitatChar"/>
    <w:uiPriority w:val="30"/>
    <w:qFormat/>
    <w:rsid w:val="008C2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C20D8"/>
    <w:rPr>
      <w:i/>
      <w:iCs/>
      <w:color w:val="0F4761" w:themeColor="accent1" w:themeShade="BF"/>
    </w:rPr>
  </w:style>
  <w:style w:type="character" w:styleId="Istaknutareferenca">
    <w:name w:val="Intense Reference"/>
    <w:basedOn w:val="Zadanifontodlomka"/>
    <w:uiPriority w:val="32"/>
    <w:qFormat/>
    <w:rsid w:val="008C20D8"/>
    <w:rPr>
      <w:b/>
      <w:bCs/>
      <w:smallCaps/>
      <w:color w:val="0F4761" w:themeColor="accent1" w:themeShade="BF"/>
      <w:spacing w:val="5"/>
    </w:rPr>
  </w:style>
  <w:style w:type="character" w:styleId="Hiperveza">
    <w:name w:val="Hyperlink"/>
    <w:basedOn w:val="Zadanifontodlomka"/>
    <w:uiPriority w:val="99"/>
    <w:unhideWhenUsed/>
    <w:rsid w:val="008C20D8"/>
    <w:rPr>
      <w:color w:val="467886" w:themeColor="hyperlink"/>
      <w:u w:val="single"/>
    </w:rPr>
  </w:style>
  <w:style w:type="paragraph" w:styleId="StandardWeb">
    <w:name w:val="Normal (Web)"/>
    <w:basedOn w:val="Normal"/>
    <w:uiPriority w:val="99"/>
    <w:semiHidden/>
    <w:unhideWhenUsed/>
    <w:rsid w:val="008C20D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8C2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boost.eu/novos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emboost.eu/kalendar-aktiv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mboost.eu/javni-poziv-2-ciklus/" TargetMode="External"/><Relationship Id="rId11" Type="http://schemas.openxmlformats.org/officeDocument/2006/relationships/hyperlink" Target="http://www.esf.hr" TargetMode="External"/><Relationship Id="rId5" Type="http://schemas.openxmlformats.org/officeDocument/2006/relationships/hyperlink" Target="https://stemboost.eu/skriveni-svijet-stem-a/" TargetMode="External"/><Relationship Id="rId10" Type="http://schemas.openxmlformats.org/officeDocument/2006/relationships/hyperlink" Target="https://www.instagram.com/stem_boost/" TargetMode="External"/><Relationship Id="rId4" Type="http://schemas.openxmlformats.org/officeDocument/2006/relationships/webSettings" Target="webSettings.xml"/><Relationship Id="rId9" Type="http://schemas.openxmlformats.org/officeDocument/2006/relationships/hyperlink" Target="https://www.facebook.com/profile.php?id=6157498917469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Dinjar, S. Danijela</dc:creator>
  <cp:keywords/>
  <dc:description/>
  <cp:lastModifiedBy>Vesna Dinjar, S. Danijela</cp:lastModifiedBy>
  <cp:revision>1</cp:revision>
  <dcterms:created xsi:type="dcterms:W3CDTF">2025-09-25T10:52:00Z</dcterms:created>
  <dcterms:modified xsi:type="dcterms:W3CDTF">2025-09-25T10:52:00Z</dcterms:modified>
</cp:coreProperties>
</file>